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3F09" w:rsidRDefault="00D16192">
      <w:pPr>
        <w:widowControl w:val="0"/>
        <w:bidi/>
        <w:spacing w:line="240" w:lineRule="auto"/>
        <w:rPr>
          <w:rFonts w:ascii="Frank Ruhl Libre" w:eastAsia="Frank Ruhl Libre" w:hAnsi="Frank Ruhl Libre" w:cs="Frank Ruhl Libre"/>
          <w:b/>
          <w:sz w:val="30"/>
          <w:szCs w:val="30"/>
        </w:rPr>
      </w:pPr>
      <w:bookmarkStart w:id="0" w:name="_GoBack"/>
      <w:bookmarkEnd w:id="0"/>
      <w:r>
        <w:rPr>
          <w:rFonts w:ascii="Frank Ruhl Libre" w:eastAsia="Frank Ruhl Libre" w:hAnsi="Frank Ruhl Libre" w:cs="Times New Roman"/>
          <w:b/>
          <w:sz w:val="30"/>
          <w:szCs w:val="30"/>
          <w:rtl/>
        </w:rPr>
        <w:t>תרגום</w:t>
      </w:r>
      <w:r>
        <w:rPr>
          <w:rFonts w:ascii="Frank Ruhl Libre" w:eastAsia="Frank Ruhl Libre" w:hAnsi="Frank Ruhl Libre" w:cs="Frank Ruhl Libre"/>
          <w:b/>
          <w:sz w:val="30"/>
          <w:szCs w:val="30"/>
          <w:rtl/>
        </w:rPr>
        <w:t xml:space="preserve">, </w:t>
      </w:r>
      <w:r>
        <w:rPr>
          <w:rFonts w:ascii="Frank Ruhl Libre" w:eastAsia="Frank Ruhl Libre" w:hAnsi="Frank Ruhl Libre" w:cs="Times New Roman"/>
          <w:b/>
          <w:sz w:val="30"/>
          <w:szCs w:val="30"/>
          <w:rtl/>
        </w:rPr>
        <w:t>ספרות ואתיקה</w:t>
      </w:r>
      <w:r>
        <w:rPr>
          <w:rFonts w:ascii="Frank Ruhl Libre" w:eastAsia="Frank Ruhl Libre" w:hAnsi="Frank Ruhl Libre" w:cs="Frank Ruhl Libre"/>
          <w:b/>
          <w:sz w:val="30"/>
          <w:szCs w:val="30"/>
          <w:rtl/>
        </w:rPr>
        <w:t xml:space="preserve">: </w:t>
      </w:r>
      <w:r>
        <w:rPr>
          <w:rFonts w:ascii="Frank Ruhl Libre" w:eastAsia="Frank Ruhl Libre" w:hAnsi="Frank Ruhl Libre" w:cs="Times New Roman"/>
          <w:b/>
          <w:sz w:val="30"/>
          <w:szCs w:val="30"/>
          <w:rtl/>
        </w:rPr>
        <w:t>לקרוא את ג</w:t>
      </w:r>
      <w:r>
        <w:rPr>
          <w:rFonts w:ascii="Frank Ruhl Libre" w:eastAsia="Frank Ruhl Libre" w:hAnsi="Frank Ruhl Libre" w:cs="Frank Ruhl Libre"/>
          <w:b/>
          <w:sz w:val="30"/>
          <w:szCs w:val="30"/>
          <w:rtl/>
        </w:rPr>
        <w:t>'.</w:t>
      </w:r>
      <w:r>
        <w:rPr>
          <w:rFonts w:ascii="Frank Ruhl Libre" w:eastAsia="Frank Ruhl Libre" w:hAnsi="Frank Ruhl Libre" w:cs="Times New Roman"/>
          <w:b/>
          <w:sz w:val="30"/>
          <w:szCs w:val="30"/>
          <w:rtl/>
        </w:rPr>
        <w:t>מ</w:t>
      </w:r>
      <w:r>
        <w:rPr>
          <w:rFonts w:ascii="Frank Ruhl Libre" w:eastAsia="Frank Ruhl Libre" w:hAnsi="Frank Ruhl Libre" w:cs="Frank Ruhl Libre"/>
          <w:b/>
          <w:sz w:val="30"/>
          <w:szCs w:val="30"/>
          <w:rtl/>
        </w:rPr>
        <w:t xml:space="preserve">. </w:t>
      </w:r>
      <w:r>
        <w:rPr>
          <w:rFonts w:ascii="Frank Ruhl Libre" w:eastAsia="Frank Ruhl Libre" w:hAnsi="Frank Ruhl Libre" w:cs="Times New Roman"/>
          <w:b/>
          <w:sz w:val="30"/>
          <w:szCs w:val="30"/>
          <w:rtl/>
        </w:rPr>
        <w:t>קוטזי</w:t>
      </w:r>
      <w:r>
        <w:rPr>
          <w:rFonts w:ascii="Frank Ruhl Libre" w:eastAsia="Frank Ruhl Libre" w:hAnsi="Frank Ruhl Libre" w:cs="Frank Ruhl Libre"/>
          <w:b/>
          <w:sz w:val="30"/>
          <w:szCs w:val="30"/>
          <w:rtl/>
        </w:rPr>
        <w:t xml:space="preserve">, </w:t>
      </w:r>
      <w:r>
        <w:rPr>
          <w:rFonts w:ascii="Frank Ruhl Libre" w:eastAsia="Frank Ruhl Libre" w:hAnsi="Frank Ruhl Libre" w:cs="Times New Roman"/>
          <w:b/>
          <w:sz w:val="30"/>
          <w:szCs w:val="30"/>
          <w:rtl/>
        </w:rPr>
        <w:t>סינתיה אוזיק</w:t>
      </w:r>
      <w:r>
        <w:rPr>
          <w:rFonts w:ascii="Frank Ruhl Libre" w:eastAsia="Frank Ruhl Libre" w:hAnsi="Frank Ruhl Libre" w:cs="Frank Ruhl Libre"/>
          <w:b/>
          <w:sz w:val="30"/>
          <w:szCs w:val="30"/>
          <w:rtl/>
        </w:rPr>
        <w:t xml:space="preserve">, </w:t>
      </w:r>
      <w:r>
        <w:rPr>
          <w:rFonts w:ascii="Frank Ruhl Libre" w:eastAsia="Frank Ruhl Libre" w:hAnsi="Frank Ruhl Libre" w:cs="Times New Roman"/>
          <w:b/>
          <w:sz w:val="30"/>
          <w:szCs w:val="30"/>
          <w:rtl/>
        </w:rPr>
        <w:t>ו</w:t>
      </w:r>
      <w:r>
        <w:rPr>
          <w:rFonts w:ascii="Frank Ruhl Libre" w:eastAsia="Frank Ruhl Libre" w:hAnsi="Frank Ruhl Libre" w:cs="Frank Ruhl Libre"/>
          <w:b/>
          <w:sz w:val="30"/>
          <w:szCs w:val="30"/>
          <w:rtl/>
        </w:rPr>
        <w:t>-</w:t>
      </w:r>
      <w:r>
        <w:rPr>
          <w:rFonts w:ascii="Frank Ruhl Libre" w:eastAsia="Frank Ruhl Libre" w:hAnsi="Frank Ruhl Libre" w:cs="Times New Roman"/>
          <w:b/>
          <w:sz w:val="30"/>
          <w:szCs w:val="30"/>
          <w:rtl/>
        </w:rPr>
        <w:t>וו</w:t>
      </w:r>
      <w:r>
        <w:rPr>
          <w:rFonts w:ascii="Frank Ruhl Libre" w:eastAsia="Frank Ruhl Libre" w:hAnsi="Frank Ruhl Libre" w:cs="Frank Ruhl Libre"/>
          <w:b/>
          <w:sz w:val="30"/>
          <w:szCs w:val="30"/>
          <w:rtl/>
        </w:rPr>
        <w:t>'.</w:t>
      </w:r>
      <w:r>
        <w:rPr>
          <w:rFonts w:ascii="Frank Ruhl Libre" w:eastAsia="Frank Ruhl Libre" w:hAnsi="Frank Ruhl Libre" w:cs="Times New Roman"/>
          <w:b/>
          <w:sz w:val="30"/>
          <w:szCs w:val="30"/>
          <w:rtl/>
        </w:rPr>
        <w:t>ג</w:t>
      </w:r>
      <w:r>
        <w:rPr>
          <w:rFonts w:ascii="Frank Ruhl Libre" w:eastAsia="Frank Ruhl Libre" w:hAnsi="Frank Ruhl Libre" w:cs="Frank Ruhl Libre"/>
          <w:b/>
          <w:sz w:val="30"/>
          <w:szCs w:val="30"/>
          <w:rtl/>
        </w:rPr>
        <w:t xml:space="preserve">'. </w:t>
      </w:r>
      <w:r>
        <w:rPr>
          <w:rFonts w:ascii="Frank Ruhl Libre" w:eastAsia="Frank Ruhl Libre" w:hAnsi="Frank Ruhl Libre" w:cs="Times New Roman"/>
          <w:b/>
          <w:sz w:val="30"/>
          <w:szCs w:val="30"/>
          <w:rtl/>
        </w:rPr>
        <w:t>זבאלד</w:t>
      </w:r>
    </w:p>
    <w:p w14:paraId="00000002" w14:textId="77777777" w:rsidR="000C3F09" w:rsidRDefault="000C3F09">
      <w:pPr>
        <w:widowControl w:val="0"/>
        <w:bidi/>
        <w:spacing w:line="240" w:lineRule="auto"/>
        <w:rPr>
          <w:rFonts w:ascii="Frank Ruhl Libre" w:eastAsia="Frank Ruhl Libre" w:hAnsi="Frank Ruhl Libre" w:cs="Frank Ruhl Libre"/>
          <w:b/>
          <w:sz w:val="30"/>
          <w:szCs w:val="30"/>
        </w:rPr>
      </w:pPr>
    </w:p>
    <w:p w14:paraId="00000003" w14:textId="77777777" w:rsidR="000C3F09" w:rsidRDefault="000C3F09">
      <w:pPr>
        <w:widowControl w:val="0"/>
        <w:bidi/>
        <w:spacing w:line="240" w:lineRule="auto"/>
        <w:rPr>
          <w:rFonts w:ascii="Frank Ruhl Libre" w:eastAsia="Frank Ruhl Libre" w:hAnsi="Frank Ruhl Libre" w:cs="Frank Ruhl Libre"/>
          <w:i/>
          <w:sz w:val="24"/>
          <w:szCs w:val="24"/>
        </w:rPr>
      </w:pPr>
    </w:p>
    <w:p w14:paraId="00000004" w14:textId="77777777" w:rsidR="000C3F09" w:rsidRDefault="00D16192">
      <w:pPr>
        <w:widowControl w:val="0"/>
        <w:bidi/>
        <w:spacing w:line="240" w:lineRule="auto"/>
        <w:rPr>
          <w:rFonts w:ascii="Frank Ruhl Libre" w:eastAsia="Frank Ruhl Libre" w:hAnsi="Frank Ruhl Libre" w:cs="Frank Ruhl Libre"/>
          <w:i/>
          <w:sz w:val="24"/>
          <w:szCs w:val="24"/>
        </w:rPr>
      </w:pPr>
      <w:r>
        <w:rPr>
          <w:rFonts w:ascii="Frank Ruhl Libre" w:eastAsia="Frank Ruhl Libre" w:hAnsi="Frank Ruhl Libre" w:cs="Times New Roman"/>
          <w:i/>
          <w:sz w:val="24"/>
          <w:szCs w:val="24"/>
          <w:rtl/>
        </w:rPr>
        <w:t>תקציר</w:t>
      </w:r>
    </w:p>
    <w:p w14:paraId="00000005" w14:textId="77777777" w:rsidR="000C3F09" w:rsidRDefault="000C3F09">
      <w:pPr>
        <w:widowControl w:val="0"/>
        <w:bidi/>
        <w:spacing w:line="240" w:lineRule="auto"/>
        <w:rPr>
          <w:rFonts w:ascii="Frank Ruhl Libre" w:eastAsia="Frank Ruhl Libre" w:hAnsi="Frank Ruhl Libre" w:cs="Frank Ruhl Libre"/>
          <w:i/>
          <w:sz w:val="24"/>
          <w:szCs w:val="24"/>
        </w:rPr>
      </w:pPr>
    </w:p>
    <w:p w14:paraId="00000006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>עבודת מחקר זו בוחנת את התרגום בקורפוסים ספרותיים של שלושה סופרים שכותבים במאה העשרים והעשרים ואחת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: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ג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'.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קוטזי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סינתיה אוזיק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'.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ג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'.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זבאלד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המחקר מעלה את שאלת התרגום ואת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המקום המשמעותי והייחודי שהיא תופסת בעבודתו של כל אחד משלושת הסופרים הללו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בעוד התרגום מתבטא באופן שונה ביצירות של כל סופר וסופרת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בכולם השיח אודותיו ממשמע את החזון האתי העולה מיצירותיהם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</w:p>
    <w:p w14:paraId="00000007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08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>בניגוד לתרגום במובן ההשוואתי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כאומדן של השוני בין טקסט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מקורי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לבין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תרגום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 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או ההפסד והרווח הגלום במעבר ביניהם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מחקר זה עוסק באופן בו תרגום מתבטא בתוך היצירה הספרותית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בה הוא יכול להופיע כמוטיב תמטי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כאלמנט צורני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ואף כעקרון מנחה בהתקבלות של היצירה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מה שמכונה 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חיים לאחר המוות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 (</w:t>
      </w:r>
      <w:r>
        <w:rPr>
          <w:rFonts w:ascii="Frank Ruhl Libre" w:eastAsia="Frank Ruhl Libre" w:hAnsi="Frank Ruhl Libre" w:cs="Frank Ruhl Libre"/>
          <w:sz w:val="24"/>
          <w:szCs w:val="24"/>
        </w:rPr>
        <w:t>afterlife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של היצירה הספרותית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לפיכך התרגו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ם נבחן כמושג הנמצא על הגבול בין מחקר תרבות ותיאוריה ספרותית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והיצירה הספרותית נתפסת כזירה של משמעות אותה מפעיל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 הקורא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גישה זו מאפשרת בחינה של מקומ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 של הקורא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 וכן את הדרישה שעולה ביצירותיהם של סופרים אלו לקריאה אקטיבית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בהתאם לכך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עבודת מחקר זו עונה ע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 חסך בספרות המקצועית לגבי תרגום ׳פנים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טקסטואלי׳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Frank Ruhl Libre"/>
          <w:sz w:val="24"/>
          <w:szCs w:val="24"/>
        </w:rPr>
        <w:t>intra-textual translation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האופנים המגוונים בהם תרגום יכול להופיע בתוך יצירה ספרותית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והיא מאירה את החשיבות של התרגום עבור סופרים רב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לשוניים אלו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בעוד היא מדגישה את ההשלכות של המעבר בין השפות השונות שלהם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</w:p>
    <w:p w14:paraId="00000009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0A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לאחר מה שמכונה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המפנה התרבותי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בשלהי שנות 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-90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של המאה הקודמת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השיח אודות תרגום ספרותי  התרחב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ומדיון שהתאפיין בהתמקדות בנאמנות ופרקטיקות תרגומיות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הפך לכזה המתייחס גם להיסטוריה התרבותית שממשמעת את התרגום ומעניקה חשיבות למיקום של המתרגמ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 והטקסט המתורגם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בהמשך ל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מפנה התרבותי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ובנוסף לו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מחקר זה שואב השראה מהתפתחויות עדכניות בשדה המחקר אשר מעניקות לתרגום מקום מרכזי בתיאוריה הספרותית מנקודות מבט שונות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ולעיתים אף מנוגדות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הדוגמאות כוללות בין היתר את הניתוח של יצירות ספרותיות כ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נולדו מתורגמות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 (</w:t>
      </w:r>
      <w:r>
        <w:rPr>
          <w:rFonts w:ascii="Frank Ruhl Libre" w:eastAsia="Frank Ruhl Libre" w:hAnsi="Frank Ruhl Libre" w:cs="Frank Ruhl Libre"/>
          <w:sz w:val="24"/>
          <w:szCs w:val="24"/>
        </w:rPr>
        <w:t>born translat</w:t>
      </w:r>
      <w:r>
        <w:rPr>
          <w:rFonts w:ascii="Frank Ruhl Libre" w:eastAsia="Frank Ruhl Libre" w:hAnsi="Frank Ruhl Libre" w:cs="Frank Ruhl Libre"/>
          <w:sz w:val="24"/>
          <w:szCs w:val="24"/>
        </w:rPr>
        <w:t>ed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מונח שתבעה רבקה וולקוביץ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וכן את התאוריה של אמילי אפטר אודות 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המרחב התרגומי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ועקרון האי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תרגומיות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Frank Ruhl Libre"/>
          <w:sz w:val="24"/>
          <w:szCs w:val="24"/>
        </w:rPr>
        <w:t>untranslatability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כמו גם את תיאורה הרהוט של בלה ברודסקי אודות תרגום כאבידה ושרידות תרבותית בעת ובעונה אחת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בנוסף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המחקר שואב מתאוריה ספרותית המתייחסת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לאופנים הפילוסופים של קריאה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כתיבה וביקורת טקסטים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כגון עבודתו של דרק אטרידג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',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המושרשת בפילוסופיה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lastRenderedPageBreak/>
        <w:t>הקונטיננטלית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</w:p>
    <w:p w14:paraId="0000000B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0C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>קוטזי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אוזיק וזבאלד אינם רק סופרים בני אותו הזמן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,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אלא גם חוקרי ספרות ומתרגמים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והם חולקים את העמדה הדואלית של החוקר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/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הסופר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עמדה ייחודית הח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יונית עבור העיסוק שלהם בתרגום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מבין הנקודות המשותפות הרבות של השלושה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יחסי הגומלין בין הכתיבה הספרותית והביקורתית שלהם יוצרת עמדה דואלית הדומה לזו של המתרגמ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כפי שאני מראה בכל אחד מהפרקים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כמו כן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התרגום מאיר את האופן בו סופרים אלו מתנהלים אל מול מקומם ב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שדה הספרותי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</w:p>
    <w:p w14:paraId="0000000D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0E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>במקרה של קוטזי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התרגום מהווה היבט משמעותי מתחילת הקריירה שלו הן כחוקר והן כסופר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וסימן את כניסתו לזירת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ספרות העולם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ואת תהליך הקנוניזציה שעבר לאחר מכן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הפרק הראשון במחקר שכותרתו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Frank Ruhl Libre"/>
          <w:sz w:val="24"/>
          <w:szCs w:val="24"/>
        </w:rPr>
        <w:t>Complicity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-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שותפות לדבר עבירה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מוקדש לקוטזי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ומבסס את התפקי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ד הדואלי שלו כסופר פורה וחוקר ספרות ושופך אור על האופן בו קוטזי כותב בצורה המודעת להיסטוריזציה שלו עצמו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על אף שהתרגום נוכח בכל הקורפוס הספרותי העשיר של קוטזי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הוא מופיע ביצירות המוקדמות שלו בצורה בולטת במיוחד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ועל כן מחקר זה מתמקד בשני רומנים שנכתבו במה ש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נקרא השלב 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דרום אפריקאי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שלו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: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רומן הביכורים שלו 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 xml:space="preserve">Dusklands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-1974,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  </w:t>
      </w:r>
      <w:r>
        <w:rPr>
          <w:rFonts w:ascii="Frank Ruhl Libre" w:eastAsia="Frank Ruhl Libre" w:hAnsi="Frank Ruhl Libre" w:cs="Times New Roman"/>
          <w:b/>
          <w:i/>
          <w:sz w:val="24"/>
          <w:szCs w:val="24"/>
          <w:rtl/>
        </w:rPr>
        <w:t>מחכים לברברים</w:t>
      </w:r>
      <w:r>
        <w:rPr>
          <w:rFonts w:ascii="Frank Ruhl Libre" w:eastAsia="Frank Ruhl Libre" w:hAnsi="Frank Ruhl Libre" w:cs="Frank Ruhl Libre"/>
          <w:sz w:val="24"/>
          <w:szCs w:val="24"/>
        </w:rPr>
        <w:t xml:space="preserve"> (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>Waiting for the Barbarians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- 1980,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כאשר האחרון הינו הרומן שביסס את מעמדו הקנוני ב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ספרות עולם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 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>Dusklands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לתרגום ישנו תפקיד חשוב במהלך הקולוניאליסטי והוא צובע את אקט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הכתיבה כשותף לדבר עבירה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כאשר בטקסט המתורגם גלום גם פוטנציאל הנישול של המקור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ברומן זה טבעו הכפול של התרגום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כמקור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/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העתק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ואפשרות ההטעיה שלו מתבטאת בין השאר בשימוש הרב שקוטזי עושה בכפילים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בעיקר כפילים של המחבר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אלמנט הכפיל הוא סימן היכר בכל הקורפוס של קו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טזי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אך ברומן מוקדם זה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הכפיל מופיע גם בדמות המתרגם והוא בעל תפקיד מפתח כשותף בדבר עבירה במעשה הקולוניאלי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ולא פחות חשוב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גם בתיעוד ההיסטורי שלו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</w:p>
    <w:p w14:paraId="0000000F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10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גם ברומן </w:t>
      </w:r>
      <w:r>
        <w:rPr>
          <w:rFonts w:ascii="Frank Ruhl Libre" w:eastAsia="Frank Ruhl Libre" w:hAnsi="Frank Ruhl Libre" w:cs="Times New Roman"/>
          <w:b/>
          <w:i/>
          <w:sz w:val="24"/>
          <w:szCs w:val="24"/>
          <w:rtl/>
        </w:rPr>
        <w:t>מחכים לברברים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שנכתב כמה שנים מאוחר יותר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לתרגום יש תפקיד משמעותי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אך ביצירה זו הוא מופיע בצורה מקיפ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 יותר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כהיבט מטאפורי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סגנוני ותמטי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ניתוח היצירה חושף גם את תפקידה של המתרגמת הילידה ב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 </w:t>
      </w:r>
      <w:r>
        <w:rPr>
          <w:rFonts w:ascii="Frank Ruhl Libre" w:eastAsia="Frank Ruhl Libre" w:hAnsi="Frank Ruhl Libre" w:cs="Times New Roman"/>
          <w:b/>
          <w:i/>
          <w:sz w:val="24"/>
          <w:szCs w:val="24"/>
          <w:rtl/>
        </w:rPr>
        <w:t>מחכים לברברים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ומראה כיצד רומן זה מנכיח את החשיבות של מגדר בתרגום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ואת יחסי הכוחות הטמונים בתרגום ומגדר בהקשר הקולוניאלי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בנוסף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ניתוח היצירה מדגים כיצד תרגום בא לידי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ביטוי באופן מרומז או מעודן בסגנון הכתיבה הספרותי של קוטזי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המכונה תכופות כאלגורי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ובפרט בהזמנה אותה הוא מגיש לקורא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 לקחת חלק פעיל בפרשנות יצירותיו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לפיכך אני טוענת כי הרומנים המוקדמים הללו מבשרים על האסתטיקה המאוחרת של קוטזי בה יש לתרגום מקום מיוחד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כמו ב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טרילוגיית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ישו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האחרונה שלו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יתרה מכך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הרומנים המוקדמים אותם אני בוחנת מהווים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lastRenderedPageBreak/>
        <w:t>נדבך מרכזי בחזון האתי של קוטזי הכולל את הביקורת שלו על הכתיבה בשפה האנגלית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ואת מעשה הכתיבה כשותפות בדבר עבירה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 </w:t>
      </w:r>
    </w:p>
    <w:p w14:paraId="00000011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12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>בעוד קוטזי מנווט את מקומו בכתיבה בשפה האנגלית השותפה בדבר העבי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רה הקולוניאלית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עבור סינתיה אוזיק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כסופרת יהודייה אמריקאית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הבעייתיות שמעלה עצם הכתיבה באנגלית שייכת לזהותה הדתית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לתפיסתה של אוזיק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הכתיבה באנגלית נתפסת כחריגה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טרנסגרסיה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דתית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מוסרית משתי סיבות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: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ראשית כיוון שהיא מערערת על הציווי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לא תעשה לך פסל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ביהדות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ושנית כיוון שאוזיק רואה את השפה האנגלית כשפה נוצרית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לא ניטרלית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פרק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2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של המחקר שכותרתו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Frank Ruhl Libre"/>
          <w:sz w:val="24"/>
          <w:szCs w:val="24"/>
        </w:rPr>
        <w:t>Transgression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–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חריגה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מדגים כיצד התרגום מחבר בין התמות המרכזיות בגוף עבודתה של אוזיק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אשר כוללות בין היתר את שאלת תפקידה של החוקר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את ההתנגשות בין הבראיזם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עבריו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והלניזם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את החשיבות של מגדר בשדה התרבותי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וכן גם את שאלת השפה הרחבה יותר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את האפשרות לממש את חזון הכתיבה היהודית בשפה האנגלית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אני טוענת כי האופן בו אוזיק מפלסת את דרכה כסופרת יהודייה אמריקאית כוללת חריגה מנורמות דתיות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מוסריות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Frank Ruhl Libre"/>
          <w:sz w:val="24"/>
          <w:szCs w:val="24"/>
        </w:rPr>
        <w:t>transgression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וכן גם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מבצעת טרנספורמציה של השפה האנגלית על מנת שתכיל את המחשבה היהודית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הפרק דן בגישה השונה שיש לאוזיק לשפה העברית וליידיש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ומתמקד באופן בו אוזיק מתייחסת ליידיש כשפה הזקוקה להגנה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ולתרגום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בעוד שהעברית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שפת הקודש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הנה נצחית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בהקשר זה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המגדור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Frank Ruhl Libre"/>
          <w:sz w:val="24"/>
          <w:szCs w:val="24"/>
        </w:rPr>
        <w:t>gendering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 )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של השפה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העברית והיידיש כזכר ונקבה נדון גם הוא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</w:p>
    <w:p w14:paraId="00000013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14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בנוסף לכתיבה עיונית של אוזיק כגון הרצאתה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“</w:t>
      </w:r>
      <w:r>
        <w:rPr>
          <w:rFonts w:ascii="Frank Ruhl Libre" w:eastAsia="Frank Ruhl Libre" w:hAnsi="Frank Ruhl Libre" w:cs="Frank Ruhl Libre"/>
          <w:sz w:val="24"/>
          <w:szCs w:val="24"/>
        </w:rPr>
        <w:t>Towards a New Yiddish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”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-1970,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אני בוחנת את אוסף הדמויות הנשיות החתרניות המופיעות בסיפורת שלה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ומראה כיצד דמויות אלו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החותרות תחת רעיונות פטריארכליים כגון יצירה מקורית ודמות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 מעוררת הכבוד של 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מחבר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מגלמות תכופות את תפקיד המתרגמת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אני דנה בשתי יצירות ספרותיות בפרט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: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הרומן 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 xml:space="preserve">Foreign Bodies  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-2010,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המשכתב את ספרו של הנרי ג׳ימס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(1903) 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>The Ambassadors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והנובלה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Frank Ruhl Libre"/>
          <w:sz w:val="24"/>
          <w:szCs w:val="24"/>
        </w:rPr>
        <w:t>Envy: Or Yiddish in America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”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- 1969.   </w:t>
      </w:r>
    </w:p>
    <w:p w14:paraId="00000015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Frank Ruhl Libre"/>
          <w:sz w:val="24"/>
          <w:szCs w:val="24"/>
        </w:rPr>
        <w:t xml:space="preserve"> 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 xml:space="preserve">Foreign Bodies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מציג את הרע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יון של תרגום כאקט מוסרי ומשלב אינטרטקסטואליות כסוג של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תיקון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בעזרתו אוזיק יוצרת מרחב ספרותי חדש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במקום הקוסמופוליטיות האירופאית של ג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'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יימס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גופים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הזרים של אוזיק מצולקים בזוועות אירופה פוסט מלחמת העולם השנייה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וכפי שעולה מן היצירה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המתרגמת מגלמת את הגוף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הזר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הממוגדר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( </w:t>
      </w:r>
      <w:r>
        <w:rPr>
          <w:rFonts w:ascii="Frank Ruhl Libre" w:eastAsia="Frank Ruhl Libre" w:hAnsi="Frank Ruhl Libre" w:cs="Frank Ruhl Libre"/>
          <w:sz w:val="24"/>
          <w:szCs w:val="24"/>
        </w:rPr>
        <w:t>gendered body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כזה המדבר בשפות רבות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כאשר אלו כוללות לא רק את המבטאים הזרים אלא גם את השתיקות הטראומטיות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במרכז הנובלה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 “</w:t>
      </w:r>
      <w:r>
        <w:rPr>
          <w:rFonts w:ascii="Frank Ruhl Libre" w:eastAsia="Frank Ruhl Libre" w:hAnsi="Frank Ruhl Libre" w:cs="Frank Ruhl Libre"/>
          <w:sz w:val="24"/>
          <w:szCs w:val="24"/>
        </w:rPr>
        <w:t>Envy: Or Yiddish in America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”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עומדת מתרגמת חתרנית נוספת שמושפעת מטראומת המלחמה באירופה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יצירה זו מעמידה במרכז את הייחודי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ות הסוציו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לינגוויסטית וההיסטורית של השפה היידית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ואת התפקיד הכפול של התרגום הספרותי כהרסני ורסטורטיבי בעת ובעונה אחת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הניתוח שלי מדגים כיצד אוזיק לוקחת את המעמד הפרדוקסלי של התרגום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כהרס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/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שימור תרבותי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ורוקמת אותו בנובלה הן באופן תמטי והן באופן פרפורמטיבי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בין היתר בבחירתה שלא לתרגם ביטויים או בדיחות ובכך להעניק לקורא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 את תפקיד המתרגמ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  </w:t>
      </w:r>
    </w:p>
    <w:p w14:paraId="00000016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17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>בעוד שקוטזי ואוזיק מערבים את התרגום כשותפות בדבר עבירה ואף כ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תיקון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 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בהתאמה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ביצירותיהן הנכתבות בשפה האנגלית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,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עבור וו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ג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'.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זבאלד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שחי באנגליה אך כתב בגרמנית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והיה מעורב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באופן פעיל בתרגומים שלו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האנגלית עצמה הנה זירה של תרגום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לפיכך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הפרק השלישי שכותרתו </w:t>
      </w:r>
      <w:r>
        <w:rPr>
          <w:rFonts w:ascii="Frank Ruhl Libre" w:eastAsia="Frank Ruhl Libre" w:hAnsi="Frank Ruhl Libre" w:cs="Frank Ruhl Libre"/>
          <w:sz w:val="24"/>
          <w:szCs w:val="24"/>
        </w:rPr>
        <w:t>Restitution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 –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החזרה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–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אשר מוקדש לזבאלד באנגלית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מרחיב את היריעה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ונותן מקום גם לאופן ההתקבלות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Frank Ruhl Libre"/>
          <w:sz w:val="24"/>
          <w:szCs w:val="24"/>
        </w:rPr>
        <w:t>reception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של היצירה הספרותית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וגם שואל את ההפך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כיצד התרגום מאפשר לסופר כת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יבה מחדש של יצירותיו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?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בנוסף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כפי שאטען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התרגום חושף את המימדים הבעייתיים ביחס לפואטיקה ולאתיקה של הייצוג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אחד הנושאים המרכזיים המעסיקים את זבאלד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</w:p>
    <w:p w14:paraId="00000018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19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>הפרק מתמקד בשתי יצירות בפרט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: </w:t>
      </w:r>
      <w:r>
        <w:rPr>
          <w:rFonts w:ascii="Frank Ruhl Libre" w:eastAsia="Frank Ruhl Libre" w:hAnsi="Frank Ruhl Libre" w:cs="Times New Roman"/>
          <w:b/>
          <w:i/>
          <w:sz w:val="24"/>
          <w:szCs w:val="24"/>
          <w:rtl/>
        </w:rPr>
        <w:t>אוסטרליץ</w:t>
      </w:r>
      <w:r>
        <w:rPr>
          <w:rFonts w:ascii="Frank Ruhl Libre" w:eastAsia="Frank Ruhl Libre" w:hAnsi="Frank Ruhl Libre" w:cs="Frank Ruhl Libre"/>
          <w:sz w:val="24"/>
          <w:szCs w:val="24"/>
        </w:rPr>
        <w:t xml:space="preserve">( 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 xml:space="preserve">Austerlitz, </w:t>
      </w:r>
      <w:r>
        <w:rPr>
          <w:rFonts w:ascii="Frank Ruhl Libre" w:eastAsia="Frank Ruhl Libre" w:hAnsi="Frank Ruhl Libre" w:cs="Frank Ruhl Libre"/>
          <w:sz w:val="24"/>
          <w:szCs w:val="24"/>
        </w:rPr>
        <w:t>2001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>)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 הרומן האחרון אותו פרסם זבאלד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 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>Luftkrieg und Lit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>eratur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אסופת המאמרים המוכרת ביותר של זבאלד 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-1999. </w:t>
      </w:r>
      <w:r>
        <w:rPr>
          <w:rFonts w:ascii="Frank Ruhl Libre" w:eastAsia="Frank Ruhl Libre" w:hAnsi="Frank Ruhl Libre" w:cs="Times New Roman"/>
          <w:b/>
          <w:i/>
          <w:sz w:val="24"/>
          <w:szCs w:val="24"/>
          <w:rtl/>
        </w:rPr>
        <w:t>אוסטרליץ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הינו רומן העוסק בתרגום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זיכרון ומצבי שיתוק לינגוויסטיים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בפרק אני בוחנת כיצד הרומן כולו מהווה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תרגום ללא מקור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 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על פי הגדרתה של וולקוביץ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'),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וכן את תפקידו של המספר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כפיל של המחבר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כמתרגם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אני טוענת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כי </w:t>
      </w:r>
      <w:r>
        <w:rPr>
          <w:rFonts w:ascii="Frank Ruhl Libre" w:eastAsia="Frank Ruhl Libre" w:hAnsi="Frank Ruhl Libre" w:cs="Times New Roman"/>
          <w:b/>
          <w:i/>
          <w:sz w:val="24"/>
          <w:szCs w:val="24"/>
          <w:rtl/>
        </w:rPr>
        <w:t>אוסטרליץ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 xml:space="preserve">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מסובך על ידי תנועת התרגום הגלומה בו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כעיבוד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אדפטציה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וגם כניכוס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ומדגימה זאת על ידי בחינת דמותו של המספר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/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סופר כ</w:t>
      </w:r>
      <w:r>
        <w:rPr>
          <w:rFonts w:ascii="Frank Ruhl Libre" w:eastAsia="Frank Ruhl Libre" w:hAnsi="Frank Ruhl Libre" w:cs="Times New Roman"/>
          <w:i/>
          <w:sz w:val="24"/>
          <w:szCs w:val="24"/>
          <w:rtl/>
        </w:rPr>
        <w:t>מתרגם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וכן את האופן בו זבאלד עשה שימוש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לא מורשה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בביוגרפיה אמתית של סוזי בצ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'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הופר ברומן זה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כמו כן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הפרק דן בסוגיית ההשפעה של התרגו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ם על ההתקבלות או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החיים לאחר המוות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 (</w:t>
      </w:r>
      <w:r>
        <w:rPr>
          <w:rFonts w:ascii="Frank Ruhl Libre" w:eastAsia="Frank Ruhl Libre" w:hAnsi="Frank Ruhl Libre" w:cs="Frank Ruhl Libre"/>
          <w:sz w:val="24"/>
          <w:szCs w:val="24"/>
        </w:rPr>
        <w:t>afterlife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של </w:t>
      </w:r>
      <w:r>
        <w:rPr>
          <w:rFonts w:ascii="Frank Ruhl Libre" w:eastAsia="Frank Ruhl Libre" w:hAnsi="Frank Ruhl Libre" w:cs="Times New Roman"/>
          <w:b/>
          <w:i/>
          <w:sz w:val="24"/>
          <w:szCs w:val="24"/>
          <w:rtl/>
        </w:rPr>
        <w:t>אוסטרליץ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ובמובן החשוב בו הוא ממשיך לאפיין את זבאלד בזירת הספרות האנגלופונית והעולמית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</w:p>
    <w:p w14:paraId="0000001A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bookmarkStart w:id="1" w:name="_gjdgxs" w:colFirst="0" w:colLast="0"/>
      <w:bookmarkEnd w:id="1"/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לתרגום ישנה גם חשיבות בהתקבלות ובצפייה של ההתקבלות של 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 xml:space="preserve">Luftkrieg und Literatur.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הניתוח של התרגום לאנגלית של אסופת הרצא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ות זו שראתה אור בשנת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2003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בשם   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>On the Natural History of Destruction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  שם דגש מיוחד על מקומו של זבאלד כ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מישהו מפנים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מחד וכ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אאוטסיידר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"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מאידך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ולאופן בו הוא משכתב את המקור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וכן לשיח אודות הנאמנות שעולה באופן בלתי נמנע ביחס לתרגום הנ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ל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אני טוענת כי  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>On the</w:t>
      </w:r>
      <w:r>
        <w:rPr>
          <w:rFonts w:ascii="Frank Ruhl Libre" w:eastAsia="Frank Ruhl Libre" w:hAnsi="Frank Ruhl Libre" w:cs="Frank Ruhl Libre"/>
          <w:i/>
          <w:sz w:val="24"/>
          <w:szCs w:val="24"/>
        </w:rPr>
        <w:t xml:space="preserve"> Natural History of Destruction 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מקיים את חזונו של זבאלד בדבר ספרות כ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"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החזרה״ 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( </w:t>
      </w:r>
      <w:r>
        <w:rPr>
          <w:rFonts w:ascii="Frank Ruhl Libre" w:eastAsia="Frank Ruhl Libre" w:hAnsi="Frank Ruhl Libre" w:cs="Frank Ruhl Libre"/>
          <w:sz w:val="24"/>
          <w:szCs w:val="24"/>
        </w:rPr>
        <w:t>a literature of restitution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 ),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ומראה כיצד הניסיון להשיב או לפצות טומן בחובו את מעשה התרגום עצמו ומעלה שאלות אתיות מורכבות החקוקות בטבעו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</w:p>
    <w:p w14:paraId="0000001B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1C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שלושת הסופרים בהם אני דנה מקיימים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יחסי גומלין בין כתיבתם הביקורתית לזו הבדיונית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;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בחינה של אלה לצד אלו מעמיקה את ההבנה בקורפוס יצירותיהם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יתרה מזאת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התפקיד הדואלי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(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כסופר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 וחוקר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)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שכל אחד מהם לוקח על עצמו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מהווה מקבילה למקום הדואלי של המתרגמ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שהיא המיזוג היצירתי בין הכותב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 והקורא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ת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-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אש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ר שם בחזית אלמנטים אינטרטקסטואלים ומטא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ספרותיים ביצירות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דבר המהווה את אחד ממוקדי העניין המרכזיים במחקר שלי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</w:p>
    <w:p w14:paraId="0000001D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1E" w14:textId="77777777" w:rsidR="000C3F09" w:rsidRDefault="00D16192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  <w:r>
        <w:rPr>
          <w:rFonts w:ascii="Frank Ruhl Libre" w:eastAsia="Frank Ruhl Libre" w:hAnsi="Frank Ruhl Libre" w:cs="Times New Roman"/>
          <w:sz w:val="24"/>
          <w:szCs w:val="24"/>
          <w:rtl/>
        </w:rPr>
        <w:t>על כן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מחקר זה אינו רק מעלה תובנות חדשות ביחס ליצירות של קוטזי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אוזיק וזבאלד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אלא גם מספק מסגרת חדשה ממנה ניתן לבחון את עבודותיהם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כזו שנותנת מקו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ם למיצוב הדואלי של השלושה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עבודה זו מעוניינת להדגים את המנעד והייחודיות של דואליות זו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גישה לשפה שיכולה להתבטא כשותפות לדבר עבירה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כחריגה מוסרית 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-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דתית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או אף כהחזרה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על אף השוני המשמעותי הקיים בין שלושת הסופרים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,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 xml:space="preserve">התמקדות בתפקידו המרובה של התרגום ביצירותיהם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מאיר את הערך המשותף החשוב ביניהם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: 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שהוא הרעיון האתי המונח בבסיס הכתיבה מנקודת המבט של המתרגמ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>.</w:t>
      </w:r>
      <w:r>
        <w:rPr>
          <w:rFonts w:ascii="Frank Ruhl Libre" w:eastAsia="Frank Ruhl Libre" w:hAnsi="Frank Ruhl Libre" w:cs="Times New Roman"/>
          <w:sz w:val="24"/>
          <w:szCs w:val="24"/>
          <w:rtl/>
        </w:rPr>
        <w:t>ת</w:t>
      </w:r>
      <w:r>
        <w:rPr>
          <w:rFonts w:ascii="Frank Ruhl Libre" w:eastAsia="Frank Ruhl Libre" w:hAnsi="Frank Ruhl Libre" w:cs="Frank Ruhl Libre"/>
          <w:sz w:val="24"/>
          <w:szCs w:val="24"/>
          <w:rtl/>
        </w:rPr>
        <w:t xml:space="preserve">. </w:t>
      </w:r>
    </w:p>
    <w:p w14:paraId="0000001F" w14:textId="77777777" w:rsidR="000C3F09" w:rsidRDefault="000C3F09">
      <w:pPr>
        <w:widowControl w:val="0"/>
        <w:bidi/>
        <w:spacing w:line="360" w:lineRule="auto"/>
        <w:rPr>
          <w:rFonts w:ascii="Frank Ruhl Libre" w:eastAsia="Frank Ruhl Libre" w:hAnsi="Frank Ruhl Libre" w:cs="Frank Ruhl Libre"/>
          <w:sz w:val="24"/>
          <w:szCs w:val="24"/>
        </w:rPr>
      </w:pPr>
    </w:p>
    <w:p w14:paraId="00000020" w14:textId="77777777" w:rsidR="000C3F09" w:rsidRDefault="000C3F09">
      <w:pPr>
        <w:jc w:val="right"/>
      </w:pPr>
    </w:p>
    <w:sectPr w:rsidR="000C3F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 Ruhl Libr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09"/>
    <w:rsid w:val="000C3F09"/>
    <w:rsid w:val="00D1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CA6FD-14E7-44E1-A02D-D2F8F04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8355</Characters>
  <Application>Microsoft Office Word</Application>
  <DocSecurity>4</DocSecurity>
  <Lines>69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Dar</dc:creator>
  <cp:lastModifiedBy>Edna Dar</cp:lastModifiedBy>
  <cp:revision>2</cp:revision>
  <dcterms:created xsi:type="dcterms:W3CDTF">2021-04-06T11:35:00Z</dcterms:created>
  <dcterms:modified xsi:type="dcterms:W3CDTF">2021-04-06T11:35:00Z</dcterms:modified>
</cp:coreProperties>
</file>